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6CC" w:rsidRPr="00341B45" w:rsidRDefault="000716CC" w:rsidP="000716CC">
      <w:pPr>
        <w:pStyle w:val="a3"/>
        <w:shd w:val="clear" w:color="auto" w:fill="FFFFFF"/>
        <w:spacing w:before="0" w:beforeAutospacing="0" w:after="0" w:afterAutospacing="0"/>
        <w:jc w:val="center"/>
        <w:rPr>
          <w:rFonts w:ascii="Helvetica Neue Roman" w:hAnsi="Helvetica Neue Roman"/>
          <w:b/>
          <w:color w:val="525C69"/>
          <w:sz w:val="28"/>
          <w:szCs w:val="28"/>
        </w:rPr>
      </w:pPr>
      <w:r w:rsidRPr="00341B45">
        <w:rPr>
          <w:rFonts w:ascii="Helvetica Neue Bold" w:hAnsi="Helvetica Neue Bold"/>
          <w:b/>
          <w:color w:val="525C69"/>
          <w:sz w:val="28"/>
          <w:szCs w:val="28"/>
        </w:rPr>
        <w:t>Памятка:</w:t>
      </w:r>
    </w:p>
    <w:p w:rsidR="000716CC" w:rsidRPr="00341B45" w:rsidRDefault="000716CC" w:rsidP="000716CC">
      <w:pPr>
        <w:pStyle w:val="a3"/>
        <w:shd w:val="clear" w:color="auto" w:fill="FFFFFF"/>
        <w:spacing w:before="0" w:beforeAutospacing="0" w:after="0" w:afterAutospacing="0"/>
        <w:jc w:val="center"/>
        <w:rPr>
          <w:rFonts w:ascii="Helvetica Neue Roman" w:hAnsi="Helvetica Neue Roman"/>
          <w:b/>
          <w:color w:val="525C69"/>
          <w:sz w:val="28"/>
          <w:szCs w:val="28"/>
        </w:rPr>
      </w:pPr>
      <w:r w:rsidRPr="00341B45">
        <w:rPr>
          <w:rFonts w:ascii="Helvetica Neue Bold" w:hAnsi="Helvetica Neue Bold"/>
          <w:b/>
          <w:color w:val="525C69"/>
          <w:sz w:val="28"/>
          <w:szCs w:val="28"/>
        </w:rPr>
        <w:t>Методические рекомендации по организации профилактической работы по противодействию экстремизму и предотвращению вовлечения обучающихся в деятельность экстремистских организаций</w:t>
      </w:r>
    </w:p>
    <w:p w:rsidR="00341B45" w:rsidRDefault="00341B45" w:rsidP="000716CC">
      <w:pPr>
        <w:pStyle w:val="a3"/>
        <w:shd w:val="clear" w:color="auto" w:fill="FFFFFF"/>
        <w:spacing w:before="0" w:beforeAutospacing="0" w:after="225" w:afterAutospacing="0"/>
        <w:jc w:val="both"/>
        <w:rPr>
          <w:rFonts w:ascii="Helvetica Neue Roman" w:hAnsi="Helvetica Neue Roman"/>
          <w:color w:val="525C69"/>
          <w:sz w:val="21"/>
          <w:szCs w:val="21"/>
        </w:rPr>
      </w:pPr>
    </w:p>
    <w:p w:rsidR="000716CC" w:rsidRPr="00341B45" w:rsidRDefault="000716CC" w:rsidP="00341B45">
      <w:pPr>
        <w:pStyle w:val="a3"/>
        <w:shd w:val="clear" w:color="auto" w:fill="FFFFFF"/>
        <w:spacing w:before="0" w:beforeAutospacing="0" w:after="225" w:afterAutospacing="0"/>
        <w:ind w:firstLine="708"/>
        <w:jc w:val="both"/>
        <w:rPr>
          <w:color w:val="525C69"/>
        </w:rPr>
      </w:pPr>
      <w:r w:rsidRPr="00341B45">
        <w:rPr>
          <w:color w:val="525C69"/>
        </w:rPr>
        <w:t>Эффективность  осуществления профилактики экстремизма напрямую зависит от ясного и правильного понимания этого сложного общественного явления. Для понимания необходимо, прежде всего, знать смысл и содержание понятия экстремизм. Понятие «экстремизм» определено и упоминается в  нормативных правовых актах, в числе которых:</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1. Конституция Российской Федерации.      Экстремизм во всех своих проявлениях в разной степени, но всегда посягает именно на то, что закрепляет Конституция РФ: основы конституционного строя, права и свободы человека и гражданина, порядок и принципы государственного устройс</w:t>
      </w:r>
      <w:bookmarkStart w:id="0" w:name="_GoBack"/>
      <w:bookmarkEnd w:id="0"/>
      <w:r w:rsidRPr="00341B45">
        <w:rPr>
          <w:color w:val="525C69"/>
        </w:rPr>
        <w:t>тва и местного самоуправления; </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2. Федеральный закон от 25 июля 2002 года № 114-ФЗ «О противодействии экстремистской деятельности»;</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 3. Федеральный закон от 05 июля 2002 года №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4. Федеральный закон от 6 октября 2003 года № 131-ФЗ «Об общих принципах организации местного самоуправления в Российской Федерации»;</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5. Федеральный закон от 24 июля 2007 года № 211-ФЗ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6. Указ Президента Российской Федерации от 23 марта 1995 года № 310 (в редакции от 03.11.2004) «О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Российской Федерации»;</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7. Постановление Правительства Российской Федерации о 18.01.2003 г. № 27 (в редакции от 08.12.2008) «Об утверждении Положения о порядке определения перечня организаций и физических лиц, в отношении которых имеются сведения об их участии в экстремистской деятельности, и доведения этого перечня до сведения организаций, осуществляющих операции с денежными средствами или иным имуществом».</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Используя вышеуказанную нормативную базу, можно выявить основные характеристики экстремизма. Так, в соответствии с Федеральным законом от 25.07.2002 г. № 114-ФЗ «О противодействии экстремистской деятельности»,</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Экстремистская деятельность (экстремизм) – это:</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 • насильственное изменение основ конституционного строя и нарушение целостности Российской Федерации;</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 • публичное оправдание терроризма и иная террористическая деятельность;</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 • возбуждение социальной, расовой, национальной или религиозной розни;</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lastRenderedPageBreak/>
        <w:t> •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 •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 •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 •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 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 xml:space="preserve">• пропаганда и публичное демонстрирование нацистской атрибутики или символики либо атрибутики или символики, </w:t>
      </w:r>
      <w:proofErr w:type="gramStart"/>
      <w:r w:rsidRPr="00341B45">
        <w:rPr>
          <w:color w:val="525C69"/>
        </w:rPr>
        <w:t>сходных</w:t>
      </w:r>
      <w:proofErr w:type="gramEnd"/>
      <w:r w:rsidRPr="00341B45">
        <w:rPr>
          <w:color w:val="525C69"/>
        </w:rPr>
        <w:t xml:space="preserve"> с нацистской атрибутикой или символикой до степени смешения;</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 организация и подготовка указанных деяний, а также подстрекательство к их осуществлению;</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 финансирование указанных деяний либо иное содействие в их организации, подготовке и осуществлении, в том числе путём предоставления учебной, полиграфической и материально-технической базы, телефонной и иных видов связи или оказания информационных услуг.</w:t>
      </w:r>
    </w:p>
    <w:p w:rsidR="000716CC" w:rsidRPr="00341B45" w:rsidRDefault="000716CC" w:rsidP="000716CC">
      <w:pPr>
        <w:pStyle w:val="a3"/>
        <w:shd w:val="clear" w:color="auto" w:fill="FFFFFF"/>
        <w:spacing w:before="0" w:beforeAutospacing="0" w:after="0" w:afterAutospacing="0"/>
        <w:jc w:val="both"/>
        <w:rPr>
          <w:color w:val="525C69"/>
        </w:rPr>
      </w:pPr>
      <w:r w:rsidRPr="00341B45">
        <w:rPr>
          <w:color w:val="525C69"/>
          <w:u w:val="single"/>
        </w:rPr>
        <w:t> Экстремистская организация</w:t>
      </w:r>
      <w:r w:rsidRPr="00341B45">
        <w:rPr>
          <w:color w:val="525C69"/>
        </w:rPr>
        <w:t> – это общественное или религиозное объединение, в отношении которого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0716CC" w:rsidRPr="00341B45" w:rsidRDefault="000716CC" w:rsidP="000716CC">
      <w:pPr>
        <w:pStyle w:val="a3"/>
        <w:shd w:val="clear" w:color="auto" w:fill="FFFFFF"/>
        <w:spacing w:before="0" w:beforeAutospacing="0" w:after="0" w:afterAutospacing="0"/>
        <w:jc w:val="both"/>
        <w:rPr>
          <w:color w:val="525C69"/>
        </w:rPr>
      </w:pPr>
      <w:r w:rsidRPr="00341B45">
        <w:rPr>
          <w:color w:val="525C69"/>
          <w:u w:val="single"/>
        </w:rPr>
        <w:t>Экстремистские материалы </w:t>
      </w:r>
      <w:r w:rsidRPr="00341B45">
        <w:rPr>
          <w:color w:val="525C69"/>
        </w:rPr>
        <w:t>– это предназначенные для обнародования документы,  призывающие к осуществлению экстремистской деятельности, либо обосновывающие  необходимость осуществления такой деятельности. Сюда можно отнести: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0716CC" w:rsidRPr="00341B45" w:rsidRDefault="000716CC" w:rsidP="000716CC">
      <w:pPr>
        <w:pStyle w:val="a3"/>
        <w:shd w:val="clear" w:color="auto" w:fill="FFFFFF"/>
        <w:spacing w:before="0" w:beforeAutospacing="0" w:after="0" w:afterAutospacing="0"/>
        <w:jc w:val="both"/>
        <w:rPr>
          <w:color w:val="525C69"/>
        </w:rPr>
      </w:pPr>
      <w:r w:rsidRPr="00341B45">
        <w:rPr>
          <w:color w:val="525C69"/>
          <w:u w:val="single"/>
        </w:rPr>
        <w:lastRenderedPageBreak/>
        <w:t>Экстремистская мотивация –</w:t>
      </w:r>
      <w:r w:rsidRPr="00341B45">
        <w:rPr>
          <w:color w:val="525C69"/>
        </w:rPr>
        <w:t> это мотивация,  основанная на групповой солидарности, осознании себя членом привилегированной группы, имеющей право на подавление в различных формах «чужаков».</w:t>
      </w:r>
    </w:p>
    <w:p w:rsidR="000716CC" w:rsidRPr="00341B45" w:rsidRDefault="000716CC" w:rsidP="000716CC">
      <w:pPr>
        <w:pStyle w:val="a3"/>
        <w:shd w:val="clear" w:color="auto" w:fill="FFFFFF"/>
        <w:spacing w:before="0" w:beforeAutospacing="0" w:after="0" w:afterAutospacing="0"/>
        <w:jc w:val="both"/>
        <w:rPr>
          <w:color w:val="525C69"/>
        </w:rPr>
      </w:pPr>
      <w:r w:rsidRPr="00341B45">
        <w:rPr>
          <w:color w:val="525C69"/>
          <w:u w:val="single"/>
        </w:rPr>
        <w:t>Экстремальное поведение</w:t>
      </w:r>
      <w:r w:rsidRPr="00341B45">
        <w:rPr>
          <w:color w:val="525C69"/>
        </w:rPr>
        <w:t xml:space="preserve"> – это крайние способы достижения социальной справедливости, каких-то благ, привилегий, как для себя, так и </w:t>
      </w:r>
      <w:proofErr w:type="spellStart"/>
      <w:r w:rsidRPr="00341B45">
        <w:rPr>
          <w:color w:val="525C69"/>
        </w:rPr>
        <w:t>депривированных</w:t>
      </w:r>
      <w:proofErr w:type="spellEnd"/>
      <w:r w:rsidRPr="00341B45">
        <w:rPr>
          <w:color w:val="525C69"/>
        </w:rPr>
        <w:t xml:space="preserve"> социальных групп.</w:t>
      </w:r>
    </w:p>
    <w:p w:rsidR="000716CC" w:rsidRPr="00341B45" w:rsidRDefault="000716CC" w:rsidP="000716CC">
      <w:pPr>
        <w:pStyle w:val="a3"/>
        <w:shd w:val="clear" w:color="auto" w:fill="FFFFFF"/>
        <w:spacing w:before="0" w:beforeAutospacing="0" w:after="0" w:afterAutospacing="0"/>
        <w:jc w:val="both"/>
        <w:rPr>
          <w:color w:val="525C69"/>
        </w:rPr>
      </w:pPr>
      <w:r w:rsidRPr="00341B45">
        <w:rPr>
          <w:color w:val="525C69"/>
          <w:u w:val="single"/>
        </w:rPr>
        <w:t>Профилактика экстремизма</w:t>
      </w:r>
      <w:r w:rsidRPr="00341B45">
        <w:rPr>
          <w:color w:val="525C69"/>
        </w:rPr>
        <w:t> – это система определенных мер, направленных на предупреждение экстремистской деятельности, когда она еще не осуществляется (не осуществляются пропаганда и публичное демонстрирование нацистской атрибутики или символики, не осуществляются публичные призывы к осуществлению экстремистской деятельности и т.д.).</w:t>
      </w:r>
    </w:p>
    <w:p w:rsidR="000716CC" w:rsidRPr="00341B45" w:rsidRDefault="000716CC" w:rsidP="000716CC">
      <w:pPr>
        <w:pStyle w:val="a3"/>
        <w:shd w:val="clear" w:color="auto" w:fill="FFFFFF"/>
        <w:spacing w:before="0" w:beforeAutospacing="0" w:after="0" w:afterAutospacing="0"/>
        <w:jc w:val="both"/>
        <w:rPr>
          <w:color w:val="525C69"/>
        </w:rPr>
      </w:pPr>
      <w:r w:rsidRPr="00341B45">
        <w:rPr>
          <w:color w:val="525C69"/>
          <w:u w:val="single"/>
        </w:rPr>
        <w:t>Терроризм</w:t>
      </w:r>
      <w:r w:rsidRPr="00341B45">
        <w:rPr>
          <w:color w:val="525C69"/>
        </w:rPr>
        <w:t> – это крайнее проявление экстремизма  явление, связанное с насилием, угрожающее жизни и здоровью граждан.</w:t>
      </w:r>
    </w:p>
    <w:p w:rsidR="000716CC" w:rsidRPr="00341B45" w:rsidRDefault="000716CC" w:rsidP="000716CC">
      <w:pPr>
        <w:pStyle w:val="a3"/>
        <w:shd w:val="clear" w:color="auto" w:fill="FFFFFF"/>
        <w:spacing w:before="0" w:beforeAutospacing="0" w:after="0" w:afterAutospacing="0"/>
        <w:jc w:val="both"/>
        <w:rPr>
          <w:color w:val="525C69"/>
        </w:rPr>
      </w:pPr>
      <w:r w:rsidRPr="00341B45">
        <w:rPr>
          <w:color w:val="525C69"/>
          <w:u w:val="single"/>
        </w:rPr>
        <w:t>Национализм </w:t>
      </w:r>
      <w:r w:rsidRPr="00341B45">
        <w:rPr>
          <w:color w:val="525C69"/>
        </w:rPr>
        <w:t>– это форма общественного единства, основанная на идее национального превосходства  и национальной исключительности.</w:t>
      </w:r>
    </w:p>
    <w:p w:rsidR="000716CC" w:rsidRPr="00341B45" w:rsidRDefault="000716CC" w:rsidP="000716CC">
      <w:pPr>
        <w:pStyle w:val="a3"/>
        <w:shd w:val="clear" w:color="auto" w:fill="FFFFFF"/>
        <w:spacing w:before="0" w:beforeAutospacing="0" w:after="0" w:afterAutospacing="0"/>
        <w:jc w:val="both"/>
        <w:rPr>
          <w:color w:val="525C69"/>
        </w:rPr>
      </w:pPr>
      <w:r w:rsidRPr="00341B45">
        <w:rPr>
          <w:color w:val="525C69"/>
          <w:u w:val="single"/>
        </w:rPr>
        <w:t>Расизм </w:t>
      </w:r>
      <w:r w:rsidRPr="00341B45">
        <w:rPr>
          <w:color w:val="525C69"/>
        </w:rPr>
        <w:t xml:space="preserve">– это совокупность концепций, основу которых составляют положения о физической и психической  неравноценности человеческих </w:t>
      </w:r>
      <w:proofErr w:type="spellStart"/>
      <w:r w:rsidRPr="00341B45">
        <w:rPr>
          <w:color w:val="525C69"/>
        </w:rPr>
        <w:t>расс</w:t>
      </w:r>
      <w:proofErr w:type="spellEnd"/>
      <w:r w:rsidRPr="00341B45">
        <w:rPr>
          <w:color w:val="525C69"/>
        </w:rPr>
        <w:t xml:space="preserve"> и о решающем влиянии расовых различий  на историю и культуру человеческого общества.</w:t>
      </w:r>
    </w:p>
    <w:p w:rsidR="000716CC" w:rsidRPr="00341B45" w:rsidRDefault="000716CC" w:rsidP="000716CC">
      <w:pPr>
        <w:pStyle w:val="a3"/>
        <w:shd w:val="clear" w:color="auto" w:fill="FFFFFF"/>
        <w:spacing w:before="0" w:beforeAutospacing="0" w:after="0" w:afterAutospacing="0"/>
        <w:jc w:val="both"/>
        <w:rPr>
          <w:color w:val="525C69"/>
        </w:rPr>
      </w:pPr>
      <w:r w:rsidRPr="00341B45">
        <w:rPr>
          <w:color w:val="525C69"/>
          <w:u w:val="single"/>
        </w:rPr>
        <w:t>Фашизм -</w:t>
      </w:r>
      <w:r w:rsidRPr="00341B45">
        <w:rPr>
          <w:color w:val="525C69"/>
        </w:rPr>
        <w:t> это идеология и практика, утверждающие превосходство и исключительность определенной нации или расы  и направленные на разжигание национальной нетерпимости, дискриминацию, применение насилия и терроризма, установления культа вождя.</w:t>
      </w:r>
    </w:p>
    <w:p w:rsidR="000716CC" w:rsidRPr="00341B45" w:rsidRDefault="000716CC" w:rsidP="000716CC">
      <w:pPr>
        <w:pStyle w:val="a3"/>
        <w:shd w:val="clear" w:color="auto" w:fill="FFFFFF"/>
        <w:spacing w:before="0" w:beforeAutospacing="0" w:after="0" w:afterAutospacing="0"/>
        <w:jc w:val="both"/>
        <w:rPr>
          <w:color w:val="525C69"/>
        </w:rPr>
      </w:pPr>
      <w:r w:rsidRPr="00341B45">
        <w:rPr>
          <w:color w:val="525C69"/>
          <w:u w:val="single"/>
        </w:rPr>
        <w:t>Толерантность</w:t>
      </w:r>
      <w:r w:rsidRPr="00341B45">
        <w:rPr>
          <w:color w:val="525C69"/>
        </w:rPr>
        <w:t> -  означает уважение, принятие и правильное понимание богатого многообразия культур нашего мира, форм самовыражения и способов проявлений человеческой индивидуальности (переводится как «терпимость»).</w:t>
      </w:r>
    </w:p>
    <w:p w:rsidR="000716CC" w:rsidRPr="00341B45" w:rsidRDefault="000716CC" w:rsidP="000716CC">
      <w:pPr>
        <w:pStyle w:val="a3"/>
        <w:shd w:val="clear" w:color="auto" w:fill="FFFFFF"/>
        <w:spacing w:before="0" w:beforeAutospacing="0" w:after="0" w:afterAutospacing="0"/>
        <w:jc w:val="both"/>
        <w:rPr>
          <w:color w:val="525C69"/>
        </w:rPr>
      </w:pPr>
      <w:r w:rsidRPr="00341B45">
        <w:rPr>
          <w:color w:val="525C69"/>
          <w:u w:val="single"/>
        </w:rPr>
        <w:t>Добровольчество (</w:t>
      </w:r>
      <w:proofErr w:type="spellStart"/>
      <w:r w:rsidRPr="00341B45">
        <w:rPr>
          <w:color w:val="525C69"/>
          <w:u w:val="single"/>
        </w:rPr>
        <w:t>волонтерство</w:t>
      </w:r>
      <w:proofErr w:type="spellEnd"/>
      <w:r w:rsidRPr="00341B45">
        <w:rPr>
          <w:color w:val="525C69"/>
          <w:u w:val="single"/>
        </w:rPr>
        <w:t>) </w:t>
      </w:r>
      <w:r w:rsidRPr="00341B45">
        <w:rPr>
          <w:color w:val="525C69"/>
        </w:rPr>
        <w:t>– добровольный благотворительный труд людей на благо нуждающихся в помощи, сознательная деятельность по преобразованию социальной действительности при условии  вовлечения граждан  в эту деятельность на добровольной основе.</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Считать те или иные действия экстремистскими позволяет совокупность следующих критериев:</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1) 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 xml:space="preserve">2) 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w:t>
      </w:r>
      <w:r w:rsidRPr="00341B45">
        <w:rPr>
          <w:color w:val="525C69"/>
        </w:rPr>
        <w:lastRenderedPageBreak/>
        <w:t>храниться в музеях. Однако</w:t>
      </w:r>
      <w:proofErr w:type="gramStart"/>
      <w:r w:rsidRPr="00341B45">
        <w:rPr>
          <w:color w:val="525C69"/>
        </w:rPr>
        <w:t>,</w:t>
      </w:r>
      <w:proofErr w:type="gramEnd"/>
      <w:r w:rsidRPr="00341B45">
        <w:rPr>
          <w:color w:val="525C69"/>
        </w:rPr>
        <w:t xml:space="preserve"> деятельность по пропаганде и публичному демонстрированию и такой символики будет содержать признаки экстремизма.</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Экстремизм могут осуществлять люди, которые имеют самое разное социальное или имущественное положение, национальную и религиозную принадлежность, профессиональный и образовательный уровень, возрастную и половую группы и так далее.</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При этом, необходимо отличать экстремизм от деятельности оппозиционных политических партий, представителей религий и конфессий, национальных и этнических сообществ как таковых. Их неэкстремистская деятельность осуществляется в любых предусмотренных и непредусмотренных законодательством формах. Формы экстремистской деятельности точно определены в законодательстве, их перечень является исчерпывающим и не подлежит расширительному толкованию.</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 xml:space="preserve">В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 В неформальных объединениях отсутствует четкое членство и их принято рассматривать, как формирования, объединяющие в себе молодёжь по признаку субкультуры (лат. </w:t>
      </w:r>
      <w:proofErr w:type="spellStart"/>
      <w:r w:rsidRPr="00341B45">
        <w:rPr>
          <w:color w:val="525C69"/>
        </w:rPr>
        <w:t>sub</w:t>
      </w:r>
      <w:proofErr w:type="spellEnd"/>
      <w:r w:rsidRPr="00341B45">
        <w:rPr>
          <w:color w:val="525C69"/>
        </w:rPr>
        <w:t xml:space="preserve"> – «под» + культура).</w:t>
      </w:r>
    </w:p>
    <w:p w:rsidR="000716CC" w:rsidRPr="00341B45" w:rsidRDefault="000716CC" w:rsidP="000716CC">
      <w:pPr>
        <w:pStyle w:val="a3"/>
        <w:shd w:val="clear" w:color="auto" w:fill="FFFFFF"/>
        <w:spacing w:before="0" w:beforeAutospacing="0" w:after="225" w:afterAutospacing="0"/>
        <w:jc w:val="both"/>
        <w:rPr>
          <w:color w:val="525C69"/>
        </w:rPr>
      </w:pPr>
      <w:proofErr w:type="gramStart"/>
      <w:r w:rsidRPr="00341B45">
        <w:rPr>
          <w:color w:val="525C69"/>
        </w:rPr>
        <w:t xml:space="preserve">Существующие неформальные </w:t>
      </w:r>
      <w:proofErr w:type="spellStart"/>
      <w:r w:rsidRPr="00341B45">
        <w:rPr>
          <w:color w:val="525C69"/>
        </w:rPr>
        <w:t>подростково</w:t>
      </w:r>
      <w:proofErr w:type="spellEnd"/>
      <w:r w:rsidRPr="00341B45">
        <w:rPr>
          <w:color w:val="525C69"/>
        </w:rPr>
        <w:t xml:space="preserve"> - молодёжные объединения можно </w:t>
      </w:r>
      <w:proofErr w:type="spellStart"/>
      <w:r w:rsidRPr="00341B45">
        <w:rPr>
          <w:color w:val="525C69"/>
        </w:rPr>
        <w:t>типологизировать</w:t>
      </w:r>
      <w:proofErr w:type="spellEnd"/>
      <w:r w:rsidRPr="00341B45">
        <w:rPr>
          <w:color w:val="525C69"/>
        </w:rPr>
        <w:t xml:space="preserve"> на:  </w:t>
      </w:r>
      <w:proofErr w:type="spellStart"/>
      <w:r w:rsidRPr="00341B45">
        <w:rPr>
          <w:color w:val="525C69"/>
        </w:rPr>
        <w:t>гедонистско</w:t>
      </w:r>
      <w:proofErr w:type="spellEnd"/>
      <w:r w:rsidRPr="00341B45">
        <w:rPr>
          <w:color w:val="525C69"/>
        </w:rPr>
        <w:t xml:space="preserve">-развлекательные («наслаждение и развлечение»); </w:t>
      </w:r>
      <w:proofErr w:type="spellStart"/>
      <w:r w:rsidRPr="00341B45">
        <w:rPr>
          <w:color w:val="525C69"/>
        </w:rPr>
        <w:t>спортивносоревновательные</w:t>
      </w:r>
      <w:proofErr w:type="spellEnd"/>
      <w:r w:rsidRPr="00341B45">
        <w:rPr>
          <w:color w:val="525C69"/>
        </w:rPr>
        <w:t xml:space="preserve">; </w:t>
      </w:r>
      <w:proofErr w:type="spellStart"/>
      <w:r w:rsidRPr="00341B45">
        <w:rPr>
          <w:color w:val="525C69"/>
        </w:rPr>
        <w:t>профориентационные</w:t>
      </w:r>
      <w:proofErr w:type="spellEnd"/>
      <w:r w:rsidRPr="00341B45">
        <w:rPr>
          <w:color w:val="525C69"/>
        </w:rPr>
        <w:t xml:space="preserve">; эскапистские («уход от мира»); </w:t>
      </w:r>
      <w:proofErr w:type="spellStart"/>
      <w:r w:rsidRPr="00341B45">
        <w:rPr>
          <w:color w:val="525C69"/>
        </w:rPr>
        <w:t>мистагогические</w:t>
      </w:r>
      <w:proofErr w:type="spellEnd"/>
      <w:r w:rsidRPr="00341B45">
        <w:rPr>
          <w:color w:val="525C69"/>
        </w:rPr>
        <w:t xml:space="preserve"> («вводящие в тайну», связанные с духовными поисками); </w:t>
      </w:r>
      <w:proofErr w:type="spellStart"/>
      <w:r w:rsidRPr="00341B45">
        <w:rPr>
          <w:color w:val="525C69"/>
        </w:rPr>
        <w:t>коммерциализованные</w:t>
      </w:r>
      <w:proofErr w:type="spellEnd"/>
      <w:r w:rsidRPr="00341B45">
        <w:rPr>
          <w:color w:val="525C69"/>
        </w:rPr>
        <w:t xml:space="preserve"> (сформированные для достижения прибыли); субкультуры социального вмешательства (все субкультуры, ориентированные на улучшение или изменение сложившейся общественной системы или ее элементов);  примыкающие к ним </w:t>
      </w:r>
      <w:proofErr w:type="spellStart"/>
      <w:r w:rsidRPr="00341B45">
        <w:rPr>
          <w:color w:val="525C69"/>
        </w:rPr>
        <w:t>лидерско</w:t>
      </w:r>
      <w:proofErr w:type="spellEnd"/>
      <w:r w:rsidRPr="00341B45">
        <w:rPr>
          <w:color w:val="525C69"/>
        </w:rPr>
        <w:t>-менеджерские;</w:t>
      </w:r>
      <w:proofErr w:type="gramEnd"/>
      <w:r w:rsidRPr="00341B45">
        <w:rPr>
          <w:color w:val="525C69"/>
        </w:rPr>
        <w:t xml:space="preserve">  </w:t>
      </w:r>
      <w:proofErr w:type="spellStart"/>
      <w:r w:rsidRPr="00341B45">
        <w:rPr>
          <w:color w:val="525C69"/>
        </w:rPr>
        <w:t>криминальноориентированные</w:t>
      </w:r>
      <w:proofErr w:type="spellEnd"/>
      <w:r w:rsidRPr="00341B45">
        <w:rPr>
          <w:color w:val="525C69"/>
        </w:rPr>
        <w:t>.</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Экстремистские (радикальные) организации обычно декларируют, против чего они борются, и какие законные или незаконные методы они собираются использовать. Так, например, группировки «скинхедов» образуются, в большинстве случаев, из числа молодёжи, проживающей в одном микрорайоне либо обучающейся в одном учебном заведении. «Неформальные» лидеры, имеющие первоначально хулиганские мотивы совершения противоправных действий в отношении иностранных граждан, объединяют вокруг себя молодёжь, впоследствии, пропагандируя идеологию радикальных структур, подстрекают лиц, не имеющих устойчивого мировоззрения к совершению преступлений на национальной почве и расовой вражде. При этом следует отметить, что в группировки скинхедов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 Маргинальные семьи в этой среде редкость. Как правило, это дети, финансово обеспеченные, но ограничены в общении с родителями в связи с их постоянной занятостью.</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Специалисты отмечают, что наиболее уязвимой средой для проникновения идей экстремизма являются учащиеся школ с ещё не сформировавшейся и легко поддающейся влиянию психикой.</w:t>
      </w:r>
    </w:p>
    <w:p w:rsidR="000716CC" w:rsidRPr="00341B45" w:rsidRDefault="000716CC" w:rsidP="000716CC">
      <w:pPr>
        <w:pStyle w:val="a3"/>
        <w:shd w:val="clear" w:color="auto" w:fill="FFFFFF"/>
        <w:spacing w:before="0" w:beforeAutospacing="0" w:after="0" w:afterAutospacing="0"/>
        <w:jc w:val="both"/>
        <w:rPr>
          <w:color w:val="525C69"/>
        </w:rPr>
      </w:pPr>
      <w:r w:rsidRPr="00341B45">
        <w:rPr>
          <w:color w:val="525C69"/>
        </w:rPr>
        <w:t>Меры профилактики экстремизма </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В соответствии со ст. 2 Федерального закона от 25.07.2002 г. № 114-ФЗ «О противодействии экстремистской деятельности» противодействие (т.е. пресечение и профилактика) экстремистской деятельности основывается на следующих принципах:</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lastRenderedPageBreak/>
        <w:t>1) признание, соблюдение и защита прав и свобод человека и гражданина, а равно законных интересов организаций;</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2) законность;</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3) гласность;</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4) приоритет обеспечения безопасности Российской Федерации;</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5) приоритет мер, направленных на предупреждение экстремистской деятельности;</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6)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7)неотвратимость наказания за осуществление экстремистской деятельности.</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Эти основные принципы являются определяющими при выборе средств и методов реагирования на факты и обстоятельства, имеющие признаки экстремизма.</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Основываясь на опыте существующих программ профилактики экстремизма, рекомендуем включать в планы по профилактике экстремизма следующие основные направления работы:</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1.Проведение  мероприятий в образовательных учреждениях, направленных на формирование толерантности.  Наиболее распространенными формами реализации мероприятий по профилактике экстремизма в образовательных учреждениях являются</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 - организация работы методических объединений по вопросам формирования толерантности;</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 - внедрение специальных курсов, а также элементов  программ в общих курсах предметов для педагогов с целью воспитания толерантности учащихся;</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 - разработка памятки для родителей учащихся с разъяснением юристов, психологов, социальных педагогов, сотрудников правоохранительных органов;</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 - организация и проведение смотра-конкурса программ и методических разработок  в образовательном учреждении по профилактике противоправного поведения детей и подростков;</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 - организация недели правовых знаний;</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 - создание в  образовательных учреждениях  советов старшеклассников;</w:t>
      </w:r>
    </w:p>
    <w:p w:rsidR="000716CC" w:rsidRPr="00341B45" w:rsidRDefault="000716CC" w:rsidP="000716CC">
      <w:pPr>
        <w:pStyle w:val="a3"/>
        <w:shd w:val="clear" w:color="auto" w:fill="FFFFFF"/>
        <w:spacing w:before="0" w:beforeAutospacing="0" w:after="0" w:afterAutospacing="0"/>
        <w:jc w:val="both"/>
        <w:rPr>
          <w:color w:val="525C69"/>
        </w:rPr>
      </w:pPr>
      <w:r w:rsidRPr="00341B45">
        <w:rPr>
          <w:color w:val="525C69"/>
        </w:rPr>
        <w:t> -создание в образовательных учреждениях общественных формирований правоохранительной направленности из числа учащихся школ 8-11 классов. </w:t>
      </w:r>
      <w:r w:rsidRPr="00341B45">
        <w:rPr>
          <w:color w:val="525C69"/>
        </w:rPr>
        <w:br/>
        <w:t> </w:t>
      </w:r>
      <w:proofErr w:type="gramStart"/>
      <w:r w:rsidRPr="00341B45">
        <w:rPr>
          <w:color w:val="525C69"/>
        </w:rPr>
        <w:t>Конкретные мероприятия   разнообразны  и включают в себя:   чтение лекций, просмотр видеофильмов  соответствующей тематики, проведение  круглых столов, тематических семинаров, тренингов,  как с обучающимися, так и с педагогами  учреждений.</w:t>
      </w:r>
      <w:proofErr w:type="gramEnd"/>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2.Педагогическим коллективом ОУ может быть разработана специальная программа «Профилактика экстремизма и терроризма». В основу программы будут положены следующие принципы:</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 - воспитание учащихся в духе миролюбия, веротерпимости и толерантности</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lastRenderedPageBreak/>
        <w:t> - формирование норм социального поведения, характерного для гражданского общества;</w:t>
      </w:r>
    </w:p>
    <w:p w:rsidR="000716CC" w:rsidRPr="00341B45" w:rsidRDefault="000716CC" w:rsidP="000716CC">
      <w:pPr>
        <w:pStyle w:val="a3"/>
        <w:shd w:val="clear" w:color="auto" w:fill="FFFFFF"/>
        <w:spacing w:before="0" w:beforeAutospacing="0" w:after="0" w:afterAutospacing="0"/>
        <w:jc w:val="both"/>
        <w:rPr>
          <w:color w:val="525C69"/>
        </w:rPr>
      </w:pPr>
      <w:r w:rsidRPr="00341B45">
        <w:rPr>
          <w:color w:val="525C69"/>
        </w:rPr>
        <w:t> - через воспитательные мероприятия повышение роли семьи  в формировании у детей норм толерантности, снижение социальной напряженности в обществе;</w:t>
      </w:r>
      <w:r w:rsidRPr="00341B45">
        <w:rPr>
          <w:color w:val="525C69"/>
        </w:rPr>
        <w:br/>
        <w:t> - развитие идей толерантности, противодействия экстремизму через детскую общественную организацию, ученическое самоуправление.</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3.Организация волонтерских (добровольческих) объединений.</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Следует учитывать, что молодежные неформальные  объединения  нельзя отождествлять с экстремистскими объединениями. Можно выделить следующие основные направления организации работы с неформальными молодежными объединениями:</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 xml:space="preserve">- проведение опроса по изучению вовлеченности </w:t>
      </w:r>
      <w:proofErr w:type="gramStart"/>
      <w:r w:rsidRPr="00341B45">
        <w:rPr>
          <w:color w:val="525C69"/>
        </w:rPr>
        <w:t>обучающихся</w:t>
      </w:r>
      <w:proofErr w:type="gramEnd"/>
      <w:r w:rsidRPr="00341B45">
        <w:rPr>
          <w:color w:val="525C69"/>
        </w:rPr>
        <w:t xml:space="preserve"> в неформальные молодежные объединения.</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 </w:t>
      </w:r>
      <w:proofErr w:type="gramStart"/>
      <w:r w:rsidRPr="00341B45">
        <w:rPr>
          <w:color w:val="525C69"/>
        </w:rPr>
        <w:t xml:space="preserve">- организация мероприятий в ОУ с привлечением представителей молодежных </w:t>
      </w:r>
      <w:proofErr w:type="spellStart"/>
      <w:r w:rsidRPr="00341B45">
        <w:rPr>
          <w:color w:val="525C69"/>
        </w:rPr>
        <w:t>субкультурных</w:t>
      </w:r>
      <w:proofErr w:type="spellEnd"/>
      <w:r w:rsidRPr="00341B45">
        <w:rPr>
          <w:color w:val="525C69"/>
        </w:rPr>
        <w:t xml:space="preserve"> объединений («круглые столы», диспуты и др.) Обмен мнениями и информацией о различных молодежных субкультурах позволит привлечь внимание старшеклассников к имеющимся негативным воздействиям молодежных субкультур на психику молодого поколения, и сделать это не с помощью «надоевших нравоучений», а с помощью тех, кто сам непосредственно имел или имеет отношение к этому.</w:t>
      </w:r>
      <w:proofErr w:type="gramEnd"/>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4. Реализация программ по гражданско-патриотическому воспитанию, физическому развитию, формированию здорового образа жизни детей и подростков.</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На основе анализа результатов военно-патриотической работы можно выделить несколько направлений, которые в наибольшей степени  влияют на формирование толерантного сознания, профилактику экстремизма и ксенофобии. Среди них:</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 xml:space="preserve"> - организация работы с ветеранами Великой Отечественной войны и военной службы (ветеранами локальных войн). </w:t>
      </w:r>
      <w:proofErr w:type="gramStart"/>
      <w:r w:rsidRPr="00341B45">
        <w:rPr>
          <w:color w:val="525C69"/>
        </w:rPr>
        <w:t>Под такой работой подразумевается организация встреч с ветеранами Вооруженных Сил, участниками Великой Отечественной войны, запись их воспоминаний, сбор документов и реликвий о мужестве и героизме защитников нашей Родины, тружениках тыла, о боевом пути воинских частей и соединений, уточнение судьбы военнослужащих 1941 – 1945 гг., передача их в общественные и государственные музеи, в государственные архивы Свердловской области.</w:t>
      </w:r>
      <w:proofErr w:type="gramEnd"/>
      <w:r w:rsidRPr="00341B45">
        <w:rPr>
          <w:color w:val="525C69"/>
        </w:rPr>
        <w:t xml:space="preserve"> Оказание адресной помощи (по заявкам) инвалидам войны и труда, семьям погибших воинов (тимуровская работа).</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 организация празднования (годовщин) Дня Победы. К числу таких мероприятий относятся проведение акций «Георгиевская ленточка» под девизом «Я помню! Я горжусь!», «Помним, гордимся, наследуем!», «Пост № 1», благоустройство мемориалов, памятников, воинских захоронений, обелисков и памятных знаков, проведение митингов, торжественно-траурных церемоний поминовения, возложения венков и цветов к мемориалам и памятникам, тематических встреч ветеранов и обучающихся, организация праздничных концертов для ветеранов;</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 - организация  подготовки молодежи к военной службе: работа оборонно-спортивных оздоровительных лагерей и военно-патриотических клубов, проведение военизированных эстафет, военно-спортивных игр, соревнований по пулевой стрельбе и так далее.</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В работе по патриотическому воспитанию следует больше внимания  уделять профессионально-</w:t>
      </w:r>
      <w:proofErr w:type="spellStart"/>
      <w:r w:rsidRPr="00341B45">
        <w:rPr>
          <w:color w:val="525C69"/>
        </w:rPr>
        <w:t>деятельностному</w:t>
      </w:r>
      <w:proofErr w:type="spellEnd"/>
      <w:r w:rsidRPr="00341B45">
        <w:rPr>
          <w:color w:val="525C69"/>
        </w:rPr>
        <w:t xml:space="preserve"> и социокультурному направлениям. Такую работу могут проводить краеведческие музеи, кружки художественного творчества. Любовь к </w:t>
      </w:r>
      <w:r w:rsidRPr="00341B45">
        <w:rPr>
          <w:color w:val="525C69"/>
        </w:rPr>
        <w:lastRenderedPageBreak/>
        <w:t>родному краю, его культуре и обычаям, интерес к народным традициям, формируют основы патриотичного отношения к своей малой Родине и стране в целом.</w:t>
      </w:r>
    </w:p>
    <w:p w:rsidR="000716CC" w:rsidRPr="00341B45" w:rsidRDefault="000716CC" w:rsidP="000716CC">
      <w:pPr>
        <w:pStyle w:val="a3"/>
        <w:shd w:val="clear" w:color="auto" w:fill="FFFFFF"/>
        <w:spacing w:before="0" w:beforeAutospacing="0" w:after="225" w:afterAutospacing="0"/>
        <w:jc w:val="both"/>
        <w:rPr>
          <w:color w:val="525C69"/>
        </w:rPr>
      </w:pPr>
      <w:r w:rsidRPr="00341B45">
        <w:rPr>
          <w:color w:val="525C69"/>
        </w:rPr>
        <w:t>5. Проведение мероприятий по поддержке национальных культур: смотры-конкурсы, фестивали, что предотвращает развитие  питательной почвы для проявления экстремизма на национальной основе.</w:t>
      </w:r>
    </w:p>
    <w:p w:rsidR="00DE389A" w:rsidRPr="00341B45" w:rsidRDefault="00F8532E">
      <w:pPr>
        <w:rPr>
          <w:rFonts w:ascii="Times New Roman" w:hAnsi="Times New Roman" w:cs="Times New Roman"/>
          <w:sz w:val="24"/>
          <w:szCs w:val="24"/>
        </w:rPr>
      </w:pPr>
    </w:p>
    <w:sectPr w:rsidR="00DE389A" w:rsidRPr="00341B45" w:rsidSect="00341B45">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32E" w:rsidRDefault="00F8532E" w:rsidP="00341B45">
      <w:pPr>
        <w:spacing w:after="0" w:line="240" w:lineRule="auto"/>
      </w:pPr>
      <w:r>
        <w:separator/>
      </w:r>
    </w:p>
  </w:endnote>
  <w:endnote w:type="continuationSeparator" w:id="0">
    <w:p w:rsidR="00F8532E" w:rsidRDefault="00F8532E" w:rsidP="00341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Neue Roman">
    <w:altName w:val="Times New Roman"/>
    <w:panose1 w:val="00000000000000000000"/>
    <w:charset w:val="00"/>
    <w:family w:val="roman"/>
    <w:notTrueType/>
    <w:pitch w:val="default"/>
  </w:font>
  <w:font w:name="Helvetica Neue Bo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32E" w:rsidRDefault="00F8532E" w:rsidP="00341B45">
      <w:pPr>
        <w:spacing w:after="0" w:line="240" w:lineRule="auto"/>
      </w:pPr>
      <w:r>
        <w:separator/>
      </w:r>
    </w:p>
  </w:footnote>
  <w:footnote w:type="continuationSeparator" w:id="0">
    <w:p w:rsidR="00F8532E" w:rsidRDefault="00F8532E" w:rsidP="00341B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062955"/>
      <w:docPartObj>
        <w:docPartGallery w:val="Page Numbers (Top of Page)"/>
        <w:docPartUnique/>
      </w:docPartObj>
    </w:sdtPr>
    <w:sdtContent>
      <w:p w:rsidR="00341B45" w:rsidRDefault="00341B45">
        <w:pPr>
          <w:pStyle w:val="a4"/>
          <w:jc w:val="center"/>
        </w:pPr>
        <w:r>
          <w:fldChar w:fldCharType="begin"/>
        </w:r>
        <w:r>
          <w:instrText>PAGE   \* MERGEFORMAT</w:instrText>
        </w:r>
        <w:r>
          <w:fldChar w:fldCharType="separate"/>
        </w:r>
        <w:r>
          <w:rPr>
            <w:noProof/>
          </w:rPr>
          <w:t>2</w:t>
        </w:r>
        <w:r>
          <w:fldChar w:fldCharType="end"/>
        </w:r>
      </w:p>
    </w:sdtContent>
  </w:sdt>
  <w:p w:rsidR="00341B45" w:rsidRDefault="00341B4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273"/>
    <w:rsid w:val="000716CC"/>
    <w:rsid w:val="00341B45"/>
    <w:rsid w:val="00A22985"/>
    <w:rsid w:val="00AC5273"/>
    <w:rsid w:val="00CB4314"/>
    <w:rsid w:val="00F85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16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41B4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1B45"/>
  </w:style>
  <w:style w:type="paragraph" w:styleId="a6">
    <w:name w:val="footer"/>
    <w:basedOn w:val="a"/>
    <w:link w:val="a7"/>
    <w:uiPriority w:val="99"/>
    <w:unhideWhenUsed/>
    <w:rsid w:val="00341B4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1B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16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41B4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1B45"/>
  </w:style>
  <w:style w:type="paragraph" w:styleId="a6">
    <w:name w:val="footer"/>
    <w:basedOn w:val="a"/>
    <w:link w:val="a7"/>
    <w:uiPriority w:val="99"/>
    <w:unhideWhenUsed/>
    <w:rsid w:val="00341B4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1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3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2698</Words>
  <Characters>15380</Characters>
  <Application>Microsoft Office Word</Application>
  <DocSecurity>0</DocSecurity>
  <Lines>128</Lines>
  <Paragraphs>36</Paragraphs>
  <ScaleCrop>false</ScaleCrop>
  <Company/>
  <LinksUpToDate>false</LinksUpToDate>
  <CharactersWithSpaces>18042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 Валерий Викторович</dc:creator>
  <cp:keywords/>
  <dc:description/>
  <cp:lastModifiedBy>Попов Валерий Викторович</cp:lastModifiedBy>
  <cp:revision>3</cp:revision>
  <dcterms:created xsi:type="dcterms:W3CDTF">2020-09-18T09:08:00Z</dcterms:created>
  <dcterms:modified xsi:type="dcterms:W3CDTF">2020-09-24T11:59:00Z</dcterms:modified>
</cp:coreProperties>
</file>